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BD" w:rsidRPr="009C1A83" w:rsidRDefault="002761CD" w:rsidP="003911B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3911BD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3911BD" w:rsidRPr="009C1A83" w:rsidRDefault="003911BD" w:rsidP="003911B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3911BD" w:rsidRPr="009C1A83" w:rsidRDefault="003911BD" w:rsidP="003911B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3911BD" w:rsidRPr="00903021" w:rsidRDefault="003911BD" w:rsidP="00391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BD" w:rsidRPr="00903021" w:rsidRDefault="003911BD" w:rsidP="00391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BD" w:rsidRPr="00903021" w:rsidRDefault="003911BD" w:rsidP="00391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BD" w:rsidRPr="003911BD" w:rsidRDefault="003911BD" w:rsidP="003911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11BD">
        <w:rPr>
          <w:rFonts w:ascii="Times New Roman" w:hAnsi="Times New Roman" w:cs="Times New Roman"/>
          <w:b/>
          <w:bCs/>
          <w:sz w:val="36"/>
          <w:szCs w:val="36"/>
        </w:rPr>
        <w:t>ФОТОМЕТРИЧЕСКОЕ ОПРЕДЕЛЕНИЕ С САЛИЦИЛАТОМ НАТРИЯ</w:t>
      </w: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1BD" w:rsidRPr="009C1A83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ФОТОМЕТРИЧЕСКОЕ ОПРЕДЕЛЕНИЕ С РЕАКТИВОМ НЕССЛЕРА</w:t>
      </w:r>
    </w:p>
    <w:p w:rsidR="003911BD" w:rsidRPr="009C1A83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3911BD" w:rsidRPr="009C1A83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3911BD" w:rsidRPr="009C1A83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3911BD" w:rsidRPr="009C1A83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3911BD" w:rsidRPr="009C1A83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11BD" w:rsidRPr="00903021" w:rsidRDefault="003911BD" w:rsidP="00391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D00764" w:rsidRPr="00C3389F" w:rsidRDefault="00D00764" w:rsidP="00C33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8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ФОТОМЕТРИЧЕСКОЕ ОПРЕДЕЛЕНИЕ</w:t>
      </w:r>
      <w:bookmarkStart w:id="0" w:name="_GoBack"/>
      <w:bookmarkEnd w:id="0"/>
      <w:r w:rsidRPr="00C3389F">
        <w:rPr>
          <w:rFonts w:ascii="Times New Roman" w:hAnsi="Times New Roman" w:cs="Times New Roman"/>
          <w:b/>
          <w:bCs/>
          <w:sz w:val="24"/>
          <w:szCs w:val="24"/>
        </w:rPr>
        <w:t xml:space="preserve"> С САЛИЦИЛАТОМ НАТРИЯ</w:t>
      </w:r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 xml:space="preserve">Определение основано на реакции нитратов о салицилатом натрия я концентрированной трихлоруксусной кислоты с образованием соли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нитросалициловой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кислоты, окра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шенной в желтый цвет. В среде трихлоруксусной кислоты устраняются мешающие влияния неустойчивых органических веществ, которые содержатся в серной кислоте. Интенсивность окраски прямо пропорциональна концентрации нитратов.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C3389F">
        <w:rPr>
          <w:rFonts w:ascii="Times New Roman" w:hAnsi="Times New Roman" w:cs="Times New Roman"/>
          <w:b/>
          <w:sz w:val="24"/>
          <w:szCs w:val="24"/>
        </w:rPr>
        <w:t>Мешающие влияния</w:t>
      </w:r>
      <w:bookmarkEnd w:id="1"/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 xml:space="preserve">Определению мешают нитраты, так как они увеличивают интенсивность окраски. Для их устранения к пробе воды перед фильтрованием через катионит прибавляют небольшое количество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авида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натрия. Ионы железа и другие мешающие катиониты устраняют, обрабатывая воду катионитом.</w:t>
      </w:r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Иодиды и бромиды мешают определению, ослабляя окраску. Их содержание в обработанной пробе не должно превышать 0,01 мг.</w:t>
      </w:r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Не мешают анализу содержащиеся в пробе воды хло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риды в количестве до 60 мг, фториды в количестве до 25 мг, сульфаты в количестве до 25 мг, фосфаты в коли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честве до 25 мг, сульфиты в количестве до 10 мг и бора ты в количестве до 1 мг ВО</w:t>
      </w:r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338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389F">
        <w:rPr>
          <w:rFonts w:ascii="Times New Roman" w:hAnsi="Times New Roman" w:cs="Times New Roman"/>
          <w:sz w:val="24"/>
          <w:szCs w:val="24"/>
        </w:rPr>
        <w:t>.</w:t>
      </w:r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"/>
      <w:r w:rsidRPr="00C3389F">
        <w:rPr>
          <w:rFonts w:ascii="Times New Roman" w:hAnsi="Times New Roman" w:cs="Times New Roman"/>
          <w:b/>
          <w:sz w:val="24"/>
          <w:szCs w:val="24"/>
        </w:rPr>
        <w:t>Аппаратура</w:t>
      </w:r>
      <w:bookmarkEnd w:id="2"/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Фотометр, фиолетовый светофильтр / λ=410</w:t>
      </w:r>
      <w:r w:rsidRPr="00C3389F">
        <w:rPr>
          <w:rFonts w:ascii="Times New Roman" w:hAnsi="Times New Roman" w:cs="Times New Roman"/>
          <w:i/>
          <w:iCs/>
          <w:sz w:val="24"/>
          <w:szCs w:val="24"/>
        </w:rPr>
        <w:t>нм/.</w:t>
      </w:r>
    </w:p>
    <w:p w:rsidR="00D00764" w:rsidRPr="00C3389F" w:rsidRDefault="00D00764" w:rsidP="005128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Кюветы с толщиной слоя 1-5 см. Колонка о катионитом в Н</w:t>
      </w:r>
      <w:proofErr w:type="gramStart"/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38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>форме. Колонка представляет собой трубку диаметром 3 см, в нижней части снабженную фильтровальной пластинкой и краном. Трубку наполняют катионитом</w:t>
      </w:r>
      <w:r w:rsidRPr="00C3389F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C3389F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38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форме с крупностью зерен от 0,5 до 1,0 мм. Колонку загружают на 10 см. Свежий катионит сначала тщательно промывают в стакане дистиллированной водой, затем обрабатывают 5%-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раствором едкого натра, меняя раствор несколько раз/перевод в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Nа</w:t>
      </w:r>
      <w:proofErr w:type="spellEnd"/>
      <w:proofErr w:type="gramStart"/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38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форму/, и, наконец, несколько раз 5%-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раствором соляной кислоты /перевод в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Nа</w:t>
      </w:r>
      <w:proofErr w:type="spellEnd"/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389F">
        <w:rPr>
          <w:rFonts w:ascii="Times New Roman" w:hAnsi="Times New Roman" w:cs="Times New Roman"/>
          <w:sz w:val="24"/>
          <w:szCs w:val="24"/>
        </w:rPr>
        <w:t xml:space="preserve">-формулу/.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Обменяя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емкость применяемого катионита не должна снизиться более чем на 1%. Для регенерации катионит промы</w:t>
      </w:r>
      <w:r w:rsidRPr="00C3389F">
        <w:rPr>
          <w:rFonts w:ascii="Times New Roman" w:hAnsi="Times New Roman" w:cs="Times New Roman"/>
          <w:sz w:val="24"/>
          <w:szCs w:val="24"/>
        </w:rPr>
        <w:softHyphen/>
        <w:t xml:space="preserve">вают приблизительно 500 мл 5%-ной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HCl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 каждые 100 мл объема ионита. Кислоту пропускают через слой катионита с такой же скоростью, как и пробу воды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приопределений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/0,1 мл/с/. Наконец, катионит промывают дистиллирован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ной водой до нейтральной реакции фильтрата.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Реактивы Салицилат натрия, 1%-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раствор, свежеприготовленный,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Трихлоруксусная кислота. К 240 г CCl</w:t>
      </w:r>
      <w:r w:rsidRPr="00C338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389F">
        <w:rPr>
          <w:rFonts w:ascii="Times New Roman" w:hAnsi="Times New Roman" w:cs="Times New Roman"/>
          <w:sz w:val="24"/>
          <w:szCs w:val="24"/>
        </w:rPr>
        <w:t>COOH прибавляют 25 мл дистиллированной во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ды,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389F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 к и й натр, 30% -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ннй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раствор. Растворяют 30 г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NaOH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>.д.а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>. в дистиллированной воде и доводят объем до 100 мл.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00764" w:rsidRPr="00C3389F" w:rsidSect="00D00764">
          <w:footerReference w:type="default" r:id="rId7"/>
          <w:footerReference w:type="first" r:id="rId8"/>
          <w:pgSz w:w="11905" w:h="16837"/>
          <w:pgMar w:top="1134" w:right="850" w:bottom="1134" w:left="1701" w:header="0" w:footer="3" w:gutter="0"/>
          <w:cols w:sep="1" w:space="1541"/>
          <w:noEndnote/>
          <w:titlePg/>
          <w:docGrid w:linePitch="360"/>
        </w:sectPr>
      </w:pPr>
      <w:r w:rsidRPr="00C3389F">
        <w:rPr>
          <w:rFonts w:ascii="Times New Roman" w:hAnsi="Times New Roman" w:cs="Times New Roman"/>
          <w:sz w:val="24"/>
          <w:szCs w:val="24"/>
        </w:rPr>
        <w:t>Соляная кислота, приблизительно 5%-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раствор.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lastRenderedPageBreak/>
        <w:t>Нитрат калия, стандартный раствор.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lastRenderedPageBreak/>
        <w:t>Основной раствор. Растворяют 0,1631 г КN</w:t>
      </w:r>
      <w:r w:rsidRPr="00C3389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8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389F">
        <w:rPr>
          <w:rFonts w:ascii="Times New Roman" w:hAnsi="Times New Roman" w:cs="Times New Roman"/>
          <w:sz w:val="24"/>
          <w:szCs w:val="24"/>
        </w:rPr>
        <w:t>ч«д.а., предварительно высушенного при 105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 до постоянного ве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са, в дистиллированной воде и доводят объем до 1 л. 1 мл раствора содержит 0,1 мг N</w:t>
      </w:r>
      <w:r w:rsidRPr="00C3389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338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389F">
        <w:rPr>
          <w:rFonts w:ascii="Times New Roman" w:hAnsi="Times New Roman" w:cs="Times New Roman"/>
          <w:sz w:val="24"/>
          <w:szCs w:val="24"/>
        </w:rPr>
        <w:t xml:space="preserve"> . Разбавляют 20 мл основного раствора до 800 мл дистиллированной водой. Применяют только свежеприготовленный раствор. 1 мл ра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створа содержит 0,01 мг N</w:t>
      </w:r>
      <w:r w:rsidRPr="00C3389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338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389F">
        <w:rPr>
          <w:rFonts w:ascii="Times New Roman" w:hAnsi="Times New Roman" w:cs="Times New Roman"/>
          <w:sz w:val="24"/>
          <w:szCs w:val="24"/>
        </w:rPr>
        <w:t>.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 xml:space="preserve">Калибровочная кривая. В колбу помещают 0,0; 2,5; 5,0; 10,0; 20,0; 30,0; 40,0; 50,0 мл рабочего раствора, что соответствует содержанию 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нитрат-ионов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 0,0; 0,5; 1,0; 2,0; 4,0; 6,0; 8,0; 10,0 мг/л, до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водят объем дистиллированной водой до 50 мл и обрабаты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вают, как указано в ходе определения. Измеряют оптиче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скую плотность, вычитают поправку на холостой опыт о дистиллированной водой и строят график зависимости оп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тической плотности от концентрации раствора.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9F">
        <w:rPr>
          <w:rFonts w:ascii="Times New Roman" w:hAnsi="Times New Roman" w:cs="Times New Roman"/>
          <w:b/>
          <w:sz w:val="24"/>
          <w:szCs w:val="24"/>
        </w:rPr>
        <w:t>Ход определения</w:t>
      </w:r>
    </w:p>
    <w:p w:rsidR="00D00764" w:rsidRPr="00C3389F" w:rsidRDefault="00D00764" w:rsidP="00AF4DC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00764" w:rsidRPr="00C3389F" w:rsidSect="00D00764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3389F">
        <w:rPr>
          <w:rFonts w:ascii="Times New Roman" w:hAnsi="Times New Roman" w:cs="Times New Roman"/>
          <w:sz w:val="24"/>
          <w:szCs w:val="24"/>
        </w:rPr>
        <w:t>Отмеренное количество пробы, содержащей от 0,01 до 0,50 N</w:t>
      </w:r>
      <w:r w:rsidRPr="00C3389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89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338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389F">
        <w:rPr>
          <w:rFonts w:ascii="Times New Roman" w:hAnsi="Times New Roman" w:cs="Times New Roman"/>
          <w:sz w:val="24"/>
          <w:szCs w:val="24"/>
        </w:rPr>
        <w:t xml:space="preserve"> , фильтруют черев колонку с катионитом со скоростью 0,1 мл/с. Затем колонку трижды промывают ди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стиллированной водой в количестве 10 мл и к фильтрату прибавляют по каплям едкий натр по щелочной реакции и 1,0 мл раствора салицилата натрия. Раствор выпаривают на водяной бане досуха, к горячему сухому остатку при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бавляют 2,0 мл трихлоруксусной кислоты так, чтобы бы весь был смочен, и оставляют стоять в течение 2-3 мин на водяной бане. После охлаждения прибавляют немного ди</w:t>
      </w:r>
      <w:r w:rsidRPr="00C3389F">
        <w:rPr>
          <w:rFonts w:ascii="Times New Roman" w:hAnsi="Times New Roman" w:cs="Times New Roman"/>
          <w:sz w:val="24"/>
          <w:szCs w:val="24"/>
        </w:rPr>
        <w:softHyphen/>
        <w:t xml:space="preserve">стиллированной воды и 5,0 мл едкого натра, раствор перемешивают, переливают в мерную колбу емкостью 50 мл 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 до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водят дистиллированной водой до метки. Возникающая окра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ска устойчива в течение нескольких часов. Измеряют опти</w:t>
      </w:r>
      <w:r w:rsidRPr="00C3389F">
        <w:rPr>
          <w:rFonts w:ascii="Times New Roman" w:hAnsi="Times New Roman" w:cs="Times New Roman"/>
          <w:sz w:val="24"/>
          <w:szCs w:val="24"/>
        </w:rPr>
        <w:softHyphen/>
        <w:t xml:space="preserve">ческую плотность при λ =410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/фиолетовый светофильтр/ в кюветах с толщиной слоя 1 - 5 см, вводят поправку на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lastRenderedPageBreak/>
        <w:t>холостой опыт и по калибровочной кривой находят содер</w:t>
      </w:r>
      <w:r w:rsidRPr="00C3389F">
        <w:rPr>
          <w:rFonts w:ascii="Times New Roman" w:hAnsi="Times New Roman" w:cs="Times New Roman"/>
          <w:sz w:val="24"/>
          <w:szCs w:val="24"/>
        </w:rPr>
        <w:softHyphen/>
        <w:t xml:space="preserve">жание 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нитрат-ионов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>.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Расчет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нитрат-ионов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 xml:space="preserve"> /х/ в мг/л вычисляют по формуле: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c*50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 xml:space="preserve">где с - концентрация </w:t>
      </w:r>
      <w:proofErr w:type="spellStart"/>
      <w:r w:rsidRPr="00C3389F">
        <w:rPr>
          <w:rFonts w:ascii="Times New Roman" w:hAnsi="Times New Roman" w:cs="Times New Roman"/>
          <w:sz w:val="24"/>
          <w:szCs w:val="24"/>
        </w:rPr>
        <w:t>нитратов</w:t>
      </w:r>
      <w:proofErr w:type="gramStart"/>
      <w:r w:rsidRPr="00C3389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3389F">
        <w:rPr>
          <w:rFonts w:ascii="Times New Roman" w:hAnsi="Times New Roman" w:cs="Times New Roman"/>
          <w:sz w:val="24"/>
          <w:szCs w:val="24"/>
        </w:rPr>
        <w:t>айденная</w:t>
      </w:r>
      <w:proofErr w:type="spellEnd"/>
      <w:r w:rsidRPr="00C3389F">
        <w:rPr>
          <w:rFonts w:ascii="Times New Roman" w:hAnsi="Times New Roman" w:cs="Times New Roman"/>
          <w:sz w:val="24"/>
          <w:szCs w:val="24"/>
        </w:rPr>
        <w:t xml:space="preserve"> по калибро</w:t>
      </w:r>
      <w:r w:rsidRPr="00C3389F">
        <w:rPr>
          <w:rFonts w:ascii="Times New Roman" w:hAnsi="Times New Roman" w:cs="Times New Roman"/>
          <w:sz w:val="24"/>
          <w:szCs w:val="24"/>
        </w:rPr>
        <w:softHyphen/>
        <w:t>вочной кривой, в мг/л;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50 - объем, до которого доведена проба перед измерением;</w:t>
      </w:r>
    </w:p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3389F">
        <w:rPr>
          <w:rFonts w:ascii="Times New Roman" w:hAnsi="Times New Roman" w:cs="Times New Roman"/>
          <w:sz w:val="24"/>
          <w:szCs w:val="24"/>
        </w:rPr>
        <w:t>V - объем пробы, взятой для определения, в мл. Округление результатов</w:t>
      </w:r>
    </w:p>
    <w:tbl>
      <w:tblPr>
        <w:tblW w:w="0" w:type="auto"/>
        <w:jc w:val="center"/>
        <w:tblInd w:w="-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248"/>
        <w:gridCol w:w="1066"/>
        <w:gridCol w:w="1066"/>
        <w:gridCol w:w="1318"/>
      </w:tblGrid>
      <w:tr w:rsidR="00D00764" w:rsidRPr="00C3389F" w:rsidTr="00D00764">
        <w:trPr>
          <w:trHeight w:val="677"/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Диапазон в мг/л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0,10-1,00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2,0-5,0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</w:tr>
      <w:tr w:rsidR="00D00764" w:rsidRPr="00C3389F" w:rsidTr="00D00764">
        <w:trPr>
          <w:trHeight w:val="734"/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Округленле</w:t>
            </w:r>
            <w:proofErr w:type="spellEnd"/>
            <w:r w:rsidRPr="00C3389F">
              <w:rPr>
                <w:rFonts w:ascii="Times New Roman" w:hAnsi="Times New Roman" w:cs="Times New Roman"/>
                <w:sz w:val="24"/>
                <w:szCs w:val="24"/>
              </w:rPr>
              <w:t xml:space="preserve"> в мг/л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00764" w:rsidRPr="00C3389F" w:rsidTr="00D00764">
        <w:trPr>
          <w:trHeight w:val="658"/>
          <w:jc w:val="center"/>
        </w:trPr>
        <w:tc>
          <w:tcPr>
            <w:tcW w:w="1822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Округление в мг-</w:t>
            </w:r>
            <w:proofErr w:type="spellStart"/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D00764" w:rsidRPr="00C3389F" w:rsidRDefault="00D00764" w:rsidP="00D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D00764" w:rsidRPr="00C3389F" w:rsidRDefault="00D00764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4B58" w:rsidRPr="00C3389F" w:rsidRDefault="00C74B58" w:rsidP="00D0076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74B58" w:rsidRPr="00C3389F" w:rsidSect="00C3389F">
      <w:footerReference w:type="default" r:id="rId9"/>
      <w:footerReference w:type="first" r:id="rId10"/>
      <w:pgSz w:w="11905" w:h="16837"/>
      <w:pgMar w:top="1134" w:right="850" w:bottom="1134" w:left="1701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CD" w:rsidRDefault="002761CD" w:rsidP="00D00764">
      <w:pPr>
        <w:spacing w:after="0" w:line="240" w:lineRule="auto"/>
      </w:pPr>
      <w:r>
        <w:separator/>
      </w:r>
    </w:p>
  </w:endnote>
  <w:endnote w:type="continuationSeparator" w:id="0">
    <w:p w:rsidR="002761CD" w:rsidRDefault="002761CD" w:rsidP="00D0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367893"/>
      <w:docPartObj>
        <w:docPartGallery w:val="Page Numbers (Bottom of Page)"/>
        <w:docPartUnique/>
      </w:docPartObj>
    </w:sdtPr>
    <w:sdtContent>
      <w:p w:rsidR="00C3389F" w:rsidRDefault="00C3389F" w:rsidP="00C3389F">
        <w:pPr>
          <w:pStyle w:val="a5"/>
          <w:framePr w:w="7694" w:h="125" w:wrap="none" w:vAnchor="text" w:hAnchor="page" w:x="3376" w:y="-108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2304" w:rsidRDefault="002761CD" w:rsidP="00C3389F">
    <w:pPr>
      <w:framePr w:w="7694" w:h="125" w:wrap="none" w:vAnchor="text" w:hAnchor="page" w:x="3376" w:y="-1083"/>
      <w:ind w:left="88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04" w:rsidRDefault="006A2811">
    <w:pPr>
      <w:framePr w:h="187" w:wrap="none" w:vAnchor="text" w:hAnchor="page" w:x="15169" w:y="-614"/>
      <w:jc w:val="both"/>
    </w:pPr>
    <w:r>
      <w:t>621</w:t>
    </w:r>
  </w:p>
  <w:p w:rsidR="00822304" w:rsidRDefault="002761C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04" w:rsidRDefault="00FB22EF">
    <w:pPr>
      <w:framePr w:h="182" w:wrap="none" w:vAnchor="text" w:hAnchor="page" w:x="11685" w:y="-881"/>
      <w:jc w:val="both"/>
    </w:pPr>
    <w:r>
      <w:fldChar w:fldCharType="begin"/>
    </w:r>
    <w:r w:rsidR="006A2811">
      <w:instrText xml:space="preserve"> PAGE \* MERGEFORMAT </w:instrText>
    </w:r>
    <w:r>
      <w:fldChar w:fldCharType="separate"/>
    </w:r>
    <w:r w:rsidR="00C3389F">
      <w:rPr>
        <w:noProof/>
      </w:rPr>
      <w:t>623</w:t>
    </w:r>
    <w:r>
      <w:fldChar w:fldCharType="end"/>
    </w:r>
  </w:p>
  <w:p w:rsidR="00822304" w:rsidRDefault="002761CD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04" w:rsidRDefault="002761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CD" w:rsidRDefault="002761CD" w:rsidP="00D00764">
      <w:pPr>
        <w:spacing w:after="0" w:line="240" w:lineRule="auto"/>
      </w:pPr>
      <w:r>
        <w:separator/>
      </w:r>
    </w:p>
  </w:footnote>
  <w:footnote w:type="continuationSeparator" w:id="0">
    <w:p w:rsidR="002761CD" w:rsidRDefault="002761CD" w:rsidP="00D00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64"/>
    <w:rsid w:val="002761CD"/>
    <w:rsid w:val="003911BD"/>
    <w:rsid w:val="005060F3"/>
    <w:rsid w:val="005128CC"/>
    <w:rsid w:val="005D1BB5"/>
    <w:rsid w:val="006A2811"/>
    <w:rsid w:val="007A1588"/>
    <w:rsid w:val="00A83763"/>
    <w:rsid w:val="00AF4DC6"/>
    <w:rsid w:val="00C3389F"/>
    <w:rsid w:val="00C74B58"/>
    <w:rsid w:val="00D00764"/>
    <w:rsid w:val="00F81877"/>
    <w:rsid w:val="00FB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764"/>
  </w:style>
  <w:style w:type="paragraph" w:styleId="a5">
    <w:name w:val="footer"/>
    <w:basedOn w:val="a"/>
    <w:link w:val="a6"/>
    <w:uiPriority w:val="99"/>
    <w:unhideWhenUsed/>
    <w:rsid w:val="00D0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764"/>
  </w:style>
  <w:style w:type="character" w:styleId="a7">
    <w:name w:val="Placeholder Text"/>
    <w:basedOn w:val="a0"/>
    <w:uiPriority w:val="99"/>
    <w:semiHidden/>
    <w:rsid w:val="00D0076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764"/>
  </w:style>
  <w:style w:type="paragraph" w:styleId="a5">
    <w:name w:val="footer"/>
    <w:basedOn w:val="a"/>
    <w:link w:val="a6"/>
    <w:uiPriority w:val="99"/>
    <w:unhideWhenUsed/>
    <w:rsid w:val="00D0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764"/>
  </w:style>
  <w:style w:type="character" w:styleId="a7">
    <w:name w:val="Placeholder Text"/>
    <w:basedOn w:val="a0"/>
    <w:uiPriority w:val="99"/>
    <w:semiHidden/>
    <w:rsid w:val="00D0076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6</cp:revision>
  <dcterms:created xsi:type="dcterms:W3CDTF">2012-07-17T11:09:00Z</dcterms:created>
  <dcterms:modified xsi:type="dcterms:W3CDTF">2012-08-10T11:25:00Z</dcterms:modified>
</cp:coreProperties>
</file>